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8C" w:rsidRPr="0084398C" w:rsidRDefault="0084398C" w:rsidP="0084398C">
      <w:pPr>
        <w:widowControl/>
        <w:shd w:val="clear" w:color="auto" w:fill="FFFFFF"/>
        <w:jc w:val="center"/>
        <w:outlineLvl w:val="0"/>
        <w:rPr>
          <w:rFonts w:ascii="方正小标宋简体" w:eastAsia="方正小标宋简体"/>
          <w:bCs/>
          <w:color w:val="333333"/>
          <w:kern w:val="36"/>
          <w:sz w:val="44"/>
          <w:szCs w:val="44"/>
        </w:rPr>
      </w:pPr>
      <w:r w:rsidRPr="0084398C">
        <w:rPr>
          <w:rFonts w:ascii="方正小标宋简体" w:eastAsia="方正小标宋简体" w:hint="eastAsia"/>
          <w:bCs/>
          <w:color w:val="333333"/>
          <w:kern w:val="36"/>
          <w:sz w:val="44"/>
          <w:szCs w:val="44"/>
        </w:rPr>
        <w:t>西北农林科技大学春雨奖学金评</w:t>
      </w:r>
      <w:r w:rsidR="00AC46D7">
        <w:rPr>
          <w:rFonts w:ascii="方正小标宋简体" w:eastAsia="方正小标宋简体" w:hint="eastAsia"/>
          <w:bCs/>
          <w:color w:val="333333"/>
          <w:kern w:val="36"/>
          <w:sz w:val="44"/>
          <w:szCs w:val="44"/>
        </w:rPr>
        <w:t>选</w:t>
      </w:r>
      <w:r w:rsidRPr="0084398C">
        <w:rPr>
          <w:rFonts w:ascii="方正小标宋简体" w:eastAsia="方正小标宋简体" w:hint="eastAsia"/>
          <w:bCs/>
          <w:color w:val="333333"/>
          <w:kern w:val="36"/>
          <w:sz w:val="44"/>
          <w:szCs w:val="44"/>
        </w:rPr>
        <w:t>办法</w:t>
      </w:r>
    </w:p>
    <w:p w:rsidR="0084398C" w:rsidRPr="00AC46D7" w:rsidRDefault="0084398C" w:rsidP="0084398C">
      <w:pPr>
        <w:widowControl/>
        <w:shd w:val="clear" w:color="auto" w:fill="FFFFFF"/>
        <w:jc w:val="center"/>
        <w:outlineLvl w:val="0"/>
        <w:rPr>
          <w:rFonts w:ascii="楷体" w:eastAsia="楷体" w:hAnsi="楷体"/>
          <w:b/>
          <w:bCs/>
          <w:color w:val="333333"/>
          <w:kern w:val="36"/>
          <w:sz w:val="30"/>
          <w:szCs w:val="30"/>
        </w:rPr>
      </w:pP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第一条</w:t>
      </w:r>
      <w:r w:rsidR="008C1509">
        <w:rPr>
          <w:rFonts w:hint="eastAsia"/>
        </w:rPr>
        <w:t xml:space="preserve">  </w:t>
      </w:r>
      <w:r w:rsidRPr="008C1509">
        <w:rPr>
          <w:rFonts w:hint="eastAsia"/>
        </w:rPr>
        <w:t>为培养大学生勤奋学习、奋发图强、积极进取、乐于奉献的优良品质，鼓励广大学生热心社会公益事业，关心帮助他人、关心社会，学有所成，报效祖国，</w:t>
      </w:r>
      <w:r w:rsidR="008F03D2" w:rsidRPr="008C1509">
        <w:rPr>
          <w:rFonts w:hint="eastAsia"/>
        </w:rPr>
        <w:t>中欧国际工商学院</w:t>
      </w:r>
      <w:r w:rsidRPr="008C1509">
        <w:rPr>
          <w:rFonts w:hint="eastAsia"/>
        </w:rPr>
        <w:t>春雨奖学金理事会在</w:t>
      </w:r>
      <w:r w:rsidR="00625C6F">
        <w:rPr>
          <w:rFonts w:hint="eastAsia"/>
        </w:rPr>
        <w:t>我校</w:t>
      </w:r>
      <w:r w:rsidRPr="008C1509">
        <w:rPr>
          <w:rFonts w:hint="eastAsia"/>
        </w:rPr>
        <w:t>设立“春雨奖学金”。为切实做好春雨奖学金的评定和颁发工作，根据《春雨奖学金章程》和《春雨奖学金评选颁发实施细则》，结合我校实际，特制定本办法。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第二条</w:t>
      </w:r>
      <w:r w:rsidR="008C1509">
        <w:rPr>
          <w:rFonts w:hint="eastAsia"/>
        </w:rPr>
        <w:t xml:space="preserve">  </w:t>
      </w:r>
      <w:r w:rsidRPr="008C1509">
        <w:rPr>
          <w:rFonts w:hint="eastAsia"/>
        </w:rPr>
        <w:t>资助对象为品学兼优、家庭经济困难的全日制本科学生。</w:t>
      </w:r>
      <w:r w:rsidR="00112694" w:rsidRPr="008C1509">
        <w:rPr>
          <w:rFonts w:hint="eastAsia"/>
        </w:rPr>
        <w:t>每年奖励名额8名，奖励金额每人每年4000元人民币。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第三条</w:t>
      </w:r>
      <w:r w:rsidR="008C1509">
        <w:rPr>
          <w:rFonts w:hint="eastAsia"/>
        </w:rPr>
        <w:t xml:space="preserve">  </w:t>
      </w:r>
      <w:r w:rsidRPr="008C1509">
        <w:rPr>
          <w:rFonts w:hint="eastAsia"/>
        </w:rPr>
        <w:t>学生</w:t>
      </w:r>
      <w:r w:rsidR="00625C6F">
        <w:rPr>
          <w:rFonts w:hint="eastAsia"/>
        </w:rPr>
        <w:t>处负责该项奖学金的审定、推荐工作。各</w:t>
      </w:r>
      <w:r w:rsidRPr="008C1509">
        <w:rPr>
          <w:rFonts w:hint="eastAsia"/>
        </w:rPr>
        <w:t>院系负责本院系学生该项奖学金的</w:t>
      </w:r>
      <w:r w:rsidR="00112694" w:rsidRPr="008C1509">
        <w:rPr>
          <w:rFonts w:hint="eastAsia"/>
        </w:rPr>
        <w:t>评选推荐及</w:t>
      </w:r>
      <w:r w:rsidRPr="008C1509">
        <w:rPr>
          <w:rFonts w:hint="eastAsia"/>
        </w:rPr>
        <w:t>其它管理工作。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第四条</w:t>
      </w:r>
      <w:r w:rsidR="008C1509">
        <w:rPr>
          <w:rFonts w:hint="eastAsia"/>
        </w:rPr>
        <w:t xml:space="preserve">  </w:t>
      </w:r>
      <w:r w:rsidRPr="008C1509">
        <w:rPr>
          <w:rFonts w:hint="eastAsia"/>
        </w:rPr>
        <w:t>评选条件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1</w:t>
      </w:r>
      <w:r w:rsidR="00625C6F" w:rsidRPr="008C1509">
        <w:rPr>
          <w:rFonts w:hint="eastAsia"/>
        </w:rPr>
        <w:t>．</w:t>
      </w:r>
      <w:r w:rsidRPr="008C1509">
        <w:rPr>
          <w:rFonts w:hint="eastAsia"/>
        </w:rPr>
        <w:t>热爱祖国，遵纪守法，学习刻苦</w:t>
      </w:r>
      <w:r w:rsidR="00112694" w:rsidRPr="008C1509">
        <w:rPr>
          <w:rFonts w:hint="eastAsia"/>
        </w:rPr>
        <w:t>；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2</w:t>
      </w:r>
      <w:r w:rsidR="00625C6F" w:rsidRPr="008C1509">
        <w:rPr>
          <w:rFonts w:hint="eastAsia"/>
        </w:rPr>
        <w:t>．</w:t>
      </w:r>
      <w:r w:rsidRPr="008C1509">
        <w:rPr>
          <w:rFonts w:hint="eastAsia"/>
        </w:rPr>
        <w:t>乐于助人，勇于奉献，努力承担社会工作，积极参加公益活动</w:t>
      </w:r>
      <w:r w:rsidR="00112694" w:rsidRPr="008C1509">
        <w:rPr>
          <w:rFonts w:hint="eastAsia"/>
        </w:rPr>
        <w:t>；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3</w:t>
      </w:r>
      <w:r w:rsidR="00625C6F" w:rsidRPr="008C1509">
        <w:rPr>
          <w:rFonts w:hint="eastAsia"/>
        </w:rPr>
        <w:t>．</w:t>
      </w:r>
      <w:r w:rsidRPr="008C1509">
        <w:rPr>
          <w:rFonts w:hint="eastAsia"/>
        </w:rPr>
        <w:t>为人正直，作风严谨，热爱劳动，勤俭节约，身心健康</w:t>
      </w:r>
      <w:r w:rsidR="00112694" w:rsidRPr="008C1509">
        <w:rPr>
          <w:rFonts w:hint="eastAsia"/>
        </w:rPr>
        <w:t>；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4</w:t>
      </w:r>
      <w:r w:rsidR="00625C6F" w:rsidRPr="008C1509">
        <w:rPr>
          <w:rFonts w:hint="eastAsia"/>
        </w:rPr>
        <w:t>．</w:t>
      </w:r>
      <w:r w:rsidRPr="008C1509">
        <w:rPr>
          <w:rFonts w:hint="eastAsia"/>
        </w:rPr>
        <w:t>学习成绩和综合测评排名均在本班前50%</w:t>
      </w:r>
      <w:r w:rsidR="00112694" w:rsidRPr="008C1509">
        <w:rPr>
          <w:rFonts w:hint="eastAsia"/>
        </w:rPr>
        <w:t>；</w:t>
      </w:r>
    </w:p>
    <w:p w:rsidR="00112694" w:rsidRPr="008C1509" w:rsidRDefault="0084398C" w:rsidP="008C1509">
      <w:pPr>
        <w:ind w:firstLineChars="200" w:firstLine="640"/>
      </w:pPr>
      <w:r w:rsidRPr="008C1509">
        <w:rPr>
          <w:rFonts w:hint="eastAsia"/>
        </w:rPr>
        <w:lastRenderedPageBreak/>
        <w:t>5</w:t>
      </w:r>
      <w:r w:rsidR="00625C6F" w:rsidRPr="008C1509">
        <w:rPr>
          <w:rFonts w:hint="eastAsia"/>
        </w:rPr>
        <w:t>．</w:t>
      </w:r>
      <w:r w:rsidR="00112694" w:rsidRPr="008C1509">
        <w:rPr>
          <w:rFonts w:hint="eastAsia"/>
        </w:rPr>
        <w:t>经学校认定的</w:t>
      </w:r>
      <w:r w:rsidRPr="008C1509">
        <w:rPr>
          <w:rFonts w:hint="eastAsia"/>
        </w:rPr>
        <w:t>家庭经济困难</w:t>
      </w:r>
      <w:r w:rsidR="00112694" w:rsidRPr="008C1509">
        <w:rPr>
          <w:rFonts w:hint="eastAsia"/>
        </w:rPr>
        <w:t>学生；</w:t>
      </w:r>
    </w:p>
    <w:p w:rsidR="00112694" w:rsidRPr="008C1509" w:rsidRDefault="0084398C" w:rsidP="008C1509">
      <w:pPr>
        <w:ind w:firstLineChars="200" w:firstLine="640"/>
      </w:pPr>
      <w:r w:rsidRPr="008C1509">
        <w:rPr>
          <w:rFonts w:hint="eastAsia"/>
        </w:rPr>
        <w:t>第五条</w:t>
      </w:r>
      <w:r w:rsidR="008C1509">
        <w:rPr>
          <w:rFonts w:hint="eastAsia"/>
        </w:rPr>
        <w:t xml:space="preserve">  </w:t>
      </w:r>
      <w:r w:rsidR="00112694" w:rsidRPr="008C1509">
        <w:rPr>
          <w:rFonts w:hint="eastAsia"/>
        </w:rPr>
        <w:t>相关学院可根据春雨奖学金的基本条件制定相应的实施细则。</w:t>
      </w:r>
    </w:p>
    <w:p w:rsidR="00112694" w:rsidRPr="008C1509" w:rsidRDefault="00112694" w:rsidP="008C1509">
      <w:pPr>
        <w:ind w:firstLineChars="200" w:firstLine="640"/>
      </w:pPr>
      <w:r w:rsidRPr="008C1509">
        <w:rPr>
          <w:rFonts w:hint="eastAsia"/>
        </w:rPr>
        <w:t>第六条</w:t>
      </w:r>
      <w:r w:rsidR="008C1509">
        <w:rPr>
          <w:rFonts w:hint="eastAsia"/>
        </w:rPr>
        <w:t xml:space="preserve">  </w:t>
      </w:r>
      <w:r w:rsidR="0084398C" w:rsidRPr="008C1509">
        <w:rPr>
          <w:rFonts w:hint="eastAsia"/>
        </w:rPr>
        <w:t>评选原则</w:t>
      </w:r>
    </w:p>
    <w:p w:rsidR="00112694" w:rsidRPr="008C1509" w:rsidRDefault="0084398C" w:rsidP="008C1509">
      <w:pPr>
        <w:ind w:firstLineChars="200" w:firstLine="640"/>
      </w:pPr>
      <w:r w:rsidRPr="008C1509">
        <w:rPr>
          <w:rFonts w:hint="eastAsia"/>
        </w:rPr>
        <w:t>1．坚持“公开、</w:t>
      </w:r>
      <w:r w:rsidR="00112694" w:rsidRPr="008C1509">
        <w:rPr>
          <w:rFonts w:hint="eastAsia"/>
        </w:rPr>
        <w:t>公平、</w:t>
      </w:r>
      <w:r w:rsidRPr="008C1509">
        <w:rPr>
          <w:rFonts w:hint="eastAsia"/>
        </w:rPr>
        <w:t>公正”的原则；</w:t>
      </w:r>
    </w:p>
    <w:p w:rsidR="00112694" w:rsidRPr="008C1509" w:rsidRDefault="0084398C" w:rsidP="008C1509">
      <w:pPr>
        <w:ind w:firstLineChars="200" w:firstLine="640"/>
      </w:pPr>
      <w:r w:rsidRPr="008C1509">
        <w:rPr>
          <w:rFonts w:hint="eastAsia"/>
        </w:rPr>
        <w:t>2．评选中严格</w:t>
      </w:r>
      <w:r w:rsidR="00112694" w:rsidRPr="008C1509">
        <w:rPr>
          <w:rFonts w:hint="eastAsia"/>
        </w:rPr>
        <w:t>遵循评选</w:t>
      </w:r>
      <w:r w:rsidRPr="008C1509">
        <w:rPr>
          <w:rFonts w:hint="eastAsia"/>
        </w:rPr>
        <w:t>条件，严格执行评选程序</w:t>
      </w:r>
      <w:r w:rsidR="00DB2511" w:rsidRPr="008C1509">
        <w:rPr>
          <w:rFonts w:hint="eastAsia"/>
        </w:rPr>
        <w:t>。</w:t>
      </w:r>
    </w:p>
    <w:p w:rsidR="00112694" w:rsidRPr="008C1509" w:rsidRDefault="0084398C" w:rsidP="008C1509">
      <w:pPr>
        <w:ind w:firstLineChars="200" w:firstLine="640"/>
      </w:pPr>
      <w:r w:rsidRPr="008C1509">
        <w:rPr>
          <w:rFonts w:hint="eastAsia"/>
        </w:rPr>
        <w:t>第</w:t>
      </w:r>
      <w:r w:rsidR="00112694" w:rsidRPr="008C1509">
        <w:rPr>
          <w:rFonts w:hint="eastAsia"/>
        </w:rPr>
        <w:t>七</w:t>
      </w:r>
      <w:r w:rsidRPr="008C1509">
        <w:rPr>
          <w:rFonts w:hint="eastAsia"/>
        </w:rPr>
        <w:t>条</w:t>
      </w:r>
      <w:r w:rsidR="008C1509">
        <w:rPr>
          <w:rFonts w:hint="eastAsia"/>
        </w:rPr>
        <w:t xml:space="preserve">  </w:t>
      </w:r>
      <w:r w:rsidRPr="008C1509">
        <w:rPr>
          <w:rFonts w:hint="eastAsia"/>
        </w:rPr>
        <w:t>评选程序</w:t>
      </w:r>
    </w:p>
    <w:p w:rsidR="00112694" w:rsidRPr="008C1509" w:rsidRDefault="0084398C" w:rsidP="008C1509">
      <w:pPr>
        <w:ind w:firstLineChars="200" w:firstLine="640"/>
      </w:pPr>
      <w:r w:rsidRPr="008C1509">
        <w:rPr>
          <w:rFonts w:hint="eastAsia"/>
        </w:rPr>
        <w:t>1</w:t>
      </w:r>
      <w:r w:rsidR="008C1509" w:rsidRPr="008C1509">
        <w:rPr>
          <w:rFonts w:hint="eastAsia"/>
        </w:rPr>
        <w:t>．</w:t>
      </w:r>
      <w:r w:rsidRPr="008C1509">
        <w:rPr>
          <w:rFonts w:hint="eastAsia"/>
        </w:rPr>
        <w:t>本人申请。每年</w:t>
      </w:r>
      <w:r w:rsidR="00112694" w:rsidRPr="008C1509">
        <w:rPr>
          <w:rFonts w:hint="eastAsia"/>
        </w:rPr>
        <w:t>9</w:t>
      </w:r>
      <w:r w:rsidRPr="008C1509">
        <w:rPr>
          <w:rFonts w:hint="eastAsia"/>
        </w:rPr>
        <w:t>月符合奖学金申请条件的学生，向所在院系提出申请，并提供相关证明材料，经班主任或辅导员推荐，填写“西北农林科技大学春雨奖学金申请表”。</w:t>
      </w:r>
    </w:p>
    <w:p w:rsidR="00112694" w:rsidRPr="008C1509" w:rsidRDefault="0084398C" w:rsidP="008C1509">
      <w:pPr>
        <w:ind w:firstLineChars="200" w:firstLine="640"/>
      </w:pPr>
      <w:r w:rsidRPr="008C1509">
        <w:rPr>
          <w:rFonts w:hint="eastAsia"/>
        </w:rPr>
        <w:t>2</w:t>
      </w:r>
      <w:r w:rsidR="008C1509" w:rsidRPr="008C1509">
        <w:rPr>
          <w:rFonts w:hint="eastAsia"/>
        </w:rPr>
        <w:t>．</w:t>
      </w:r>
      <w:r w:rsidRPr="008C1509">
        <w:rPr>
          <w:rFonts w:hint="eastAsia"/>
        </w:rPr>
        <w:t>班级民主评议。班级民主评议要以参加人数不少于全班同学的4/5且参加评议的学生1/2以上同意方可推荐。</w:t>
      </w:r>
      <w:r w:rsidR="008F03D2" w:rsidRPr="008C1509">
        <w:rPr>
          <w:rFonts w:hint="eastAsia"/>
        </w:rPr>
        <w:t>此过程</w:t>
      </w:r>
      <w:r w:rsidR="00112694" w:rsidRPr="008C1509">
        <w:rPr>
          <w:rFonts w:hint="eastAsia"/>
        </w:rPr>
        <w:t>须</w:t>
      </w:r>
      <w:r w:rsidR="008F03D2" w:rsidRPr="008C1509">
        <w:rPr>
          <w:rFonts w:hint="eastAsia"/>
        </w:rPr>
        <w:t>有书面记录。</w:t>
      </w:r>
    </w:p>
    <w:p w:rsidR="00112694" w:rsidRPr="008C1509" w:rsidRDefault="0084398C" w:rsidP="008C1509">
      <w:pPr>
        <w:ind w:firstLineChars="200" w:firstLine="640"/>
      </w:pPr>
      <w:r w:rsidRPr="008C1509">
        <w:rPr>
          <w:rFonts w:hint="eastAsia"/>
        </w:rPr>
        <w:t>3</w:t>
      </w:r>
      <w:r w:rsidR="008C1509" w:rsidRPr="008C1509">
        <w:rPr>
          <w:rFonts w:hint="eastAsia"/>
        </w:rPr>
        <w:t>．</w:t>
      </w:r>
      <w:r w:rsidRPr="008C1509">
        <w:rPr>
          <w:rFonts w:hint="eastAsia"/>
        </w:rPr>
        <w:t>院</w:t>
      </w:r>
      <w:r w:rsidR="00625C6F">
        <w:rPr>
          <w:rFonts w:hint="eastAsia"/>
        </w:rPr>
        <w:t>系初审。</w:t>
      </w:r>
      <w:r w:rsidRPr="008C1509">
        <w:rPr>
          <w:rFonts w:hint="eastAsia"/>
        </w:rPr>
        <w:t>院</w:t>
      </w:r>
      <w:r w:rsidR="00625C6F">
        <w:rPr>
          <w:rFonts w:hint="eastAsia"/>
        </w:rPr>
        <w:t>系</w:t>
      </w:r>
      <w:r w:rsidRPr="008C1509">
        <w:rPr>
          <w:rFonts w:hint="eastAsia"/>
        </w:rPr>
        <w:t>对班级推荐结果进行审查，将符合评选条件的学生</w:t>
      </w:r>
      <w:r w:rsidR="008C1509" w:rsidRPr="008C1509">
        <w:rPr>
          <w:rFonts w:hint="eastAsia"/>
        </w:rPr>
        <w:t>在院</w:t>
      </w:r>
      <w:r w:rsidR="00625C6F">
        <w:rPr>
          <w:rFonts w:hint="eastAsia"/>
        </w:rPr>
        <w:t>系</w:t>
      </w:r>
      <w:r w:rsidR="008C1509" w:rsidRPr="008C1509">
        <w:rPr>
          <w:rFonts w:hint="eastAsia"/>
        </w:rPr>
        <w:t>范围内公示3个工作日，对公示期内被提出异议的学生，应予以重新审查</w:t>
      </w:r>
      <w:r w:rsidRPr="008C1509">
        <w:rPr>
          <w:rFonts w:hint="eastAsia"/>
        </w:rPr>
        <w:t>。</w:t>
      </w:r>
    </w:p>
    <w:p w:rsidR="008C1509" w:rsidRPr="008C1509" w:rsidRDefault="0084398C" w:rsidP="008C1509">
      <w:pPr>
        <w:ind w:firstLineChars="200" w:firstLine="640"/>
      </w:pPr>
      <w:r w:rsidRPr="008C1509">
        <w:rPr>
          <w:rFonts w:hint="eastAsia"/>
        </w:rPr>
        <w:t>4</w:t>
      </w:r>
      <w:r w:rsidR="008C1509" w:rsidRPr="008C1509">
        <w:rPr>
          <w:rFonts w:hint="eastAsia"/>
        </w:rPr>
        <w:t>．学校审定并公示。学校对院</w:t>
      </w:r>
      <w:r w:rsidR="00625C6F">
        <w:rPr>
          <w:rFonts w:hint="eastAsia"/>
        </w:rPr>
        <w:t>系</w:t>
      </w:r>
      <w:r w:rsidR="008C1509" w:rsidRPr="008C1509">
        <w:rPr>
          <w:rFonts w:hint="eastAsia"/>
        </w:rPr>
        <w:t>报送的候选人相关材料汇总并审核，确定推荐名单，在全校范围内公示3个工作日，对公示期内被提出异议的学生，予以重新审查；公示结束后，对公示无异议者报春雨奖学金理事会审批。</w:t>
      </w:r>
    </w:p>
    <w:p w:rsidR="008C1509" w:rsidRPr="008C1509" w:rsidRDefault="008C1509" w:rsidP="008C1509">
      <w:pPr>
        <w:ind w:firstLineChars="200" w:firstLine="640"/>
      </w:pPr>
      <w:r w:rsidRPr="008C1509">
        <w:rPr>
          <w:rFonts w:hint="eastAsia"/>
        </w:rPr>
        <w:t>5.发放奖学金。春雨奖学金理事会审批后，学校教育发展基金会直接将奖学金发放给学生。学生处与基金会共同给</w:t>
      </w:r>
      <w:r w:rsidRPr="008C1509">
        <w:rPr>
          <w:rFonts w:hint="eastAsia"/>
        </w:rPr>
        <w:lastRenderedPageBreak/>
        <w:t>获奖学生颁发证书。</w:t>
      </w:r>
    </w:p>
    <w:p w:rsidR="008C1509" w:rsidRPr="008C1509" w:rsidRDefault="0084398C" w:rsidP="008C1509">
      <w:pPr>
        <w:ind w:firstLineChars="200" w:firstLine="640"/>
      </w:pPr>
      <w:r w:rsidRPr="008C1509">
        <w:rPr>
          <w:rFonts w:hint="eastAsia"/>
        </w:rPr>
        <w:t>第</w:t>
      </w:r>
      <w:r w:rsidR="008C1509" w:rsidRPr="008C1509">
        <w:rPr>
          <w:rFonts w:hint="eastAsia"/>
        </w:rPr>
        <w:t>八</w:t>
      </w:r>
      <w:r w:rsidRPr="008C1509">
        <w:rPr>
          <w:rFonts w:hint="eastAsia"/>
        </w:rPr>
        <w:t>条</w:t>
      </w:r>
      <w:r w:rsidR="008C1509">
        <w:rPr>
          <w:rFonts w:hint="eastAsia"/>
        </w:rPr>
        <w:t xml:space="preserve">  </w:t>
      </w:r>
      <w:r w:rsidR="008C1509" w:rsidRPr="008C1509">
        <w:rPr>
          <w:rFonts w:hint="eastAsia"/>
        </w:rPr>
        <w:t>相关院</w:t>
      </w:r>
      <w:r w:rsidR="00625C6F">
        <w:rPr>
          <w:rFonts w:hint="eastAsia"/>
        </w:rPr>
        <w:t>系</w:t>
      </w:r>
      <w:r w:rsidR="008C1509" w:rsidRPr="008C1509">
        <w:rPr>
          <w:rFonts w:hint="eastAsia"/>
        </w:rPr>
        <w:t>要加强获奖学生在校期间助后教育，并与获奖毕业生保持经常性的沟通与联系。</w:t>
      </w:r>
    </w:p>
    <w:p w:rsidR="0084398C" w:rsidRPr="008C1509" w:rsidRDefault="008C1509" w:rsidP="008C1509">
      <w:pPr>
        <w:ind w:firstLineChars="200" w:firstLine="640"/>
      </w:pPr>
      <w:r w:rsidRPr="008C1509">
        <w:rPr>
          <w:rFonts w:hint="eastAsia"/>
        </w:rPr>
        <w:t>第九条</w:t>
      </w:r>
      <w:r>
        <w:rPr>
          <w:rFonts w:hint="eastAsia"/>
        </w:rPr>
        <w:t xml:space="preserve">  </w:t>
      </w:r>
      <w:r w:rsidR="0084398C" w:rsidRPr="008C1509">
        <w:rPr>
          <w:rFonts w:hint="eastAsia"/>
        </w:rPr>
        <w:t>凡发生下列情况者暂停、变更、终止颁发奖学金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1．违反校规校纪受纪律处分者；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2．</w:t>
      </w:r>
      <w:r w:rsidR="00DB2511" w:rsidRPr="008C1509">
        <w:rPr>
          <w:rFonts w:hint="eastAsia"/>
        </w:rPr>
        <w:t>参加</w:t>
      </w:r>
      <w:r w:rsidRPr="008C1509">
        <w:rPr>
          <w:rFonts w:hint="eastAsia"/>
        </w:rPr>
        <w:t>社会公益</w:t>
      </w:r>
      <w:r w:rsidR="00DB2511" w:rsidRPr="008C1509">
        <w:rPr>
          <w:rFonts w:hint="eastAsia"/>
        </w:rPr>
        <w:t>活动未达到学校要求者（每学年20学时）</w:t>
      </w:r>
      <w:r w:rsidRPr="008C1509">
        <w:rPr>
          <w:rFonts w:hint="eastAsia"/>
        </w:rPr>
        <w:t>；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3．学习成绩明显下降，一学年出现2门以上重修者；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4．将获得的奖学金用于学习、生活以外的非正常消费者；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5．由于各种原因丧失学籍或转学者；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6．生活奢侈，有吸烟、喝酒等不良嗜好者；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7．休学一学年以上者。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第</w:t>
      </w:r>
      <w:r w:rsidR="008C1509" w:rsidRPr="008C1509">
        <w:rPr>
          <w:rFonts w:hint="eastAsia"/>
        </w:rPr>
        <w:t>十</w:t>
      </w:r>
      <w:r w:rsidRPr="008C1509">
        <w:rPr>
          <w:rFonts w:hint="eastAsia"/>
        </w:rPr>
        <w:t>条</w:t>
      </w:r>
      <w:r w:rsidR="008C1509">
        <w:rPr>
          <w:rFonts w:hint="eastAsia"/>
        </w:rPr>
        <w:t xml:space="preserve">  </w:t>
      </w:r>
      <w:r w:rsidRPr="008C1509">
        <w:rPr>
          <w:rFonts w:hint="eastAsia"/>
        </w:rPr>
        <w:t>春雨奖学金获得者应成立爱心社</w:t>
      </w:r>
      <w:r w:rsidR="00DB2511" w:rsidRPr="008C1509">
        <w:rPr>
          <w:rFonts w:hint="eastAsia"/>
        </w:rPr>
        <w:t>。</w:t>
      </w:r>
      <w:r w:rsidRPr="008C1509">
        <w:rPr>
          <w:rFonts w:hint="eastAsia"/>
        </w:rPr>
        <w:t>获得该项奖学金的同学自动成为社员，定期举办各种爱心活动。</w:t>
      </w:r>
    </w:p>
    <w:p w:rsidR="0084398C" w:rsidRPr="008C1509" w:rsidRDefault="0084398C" w:rsidP="008C1509">
      <w:pPr>
        <w:ind w:firstLineChars="200" w:firstLine="640"/>
      </w:pPr>
      <w:r w:rsidRPr="008C1509">
        <w:rPr>
          <w:rFonts w:hint="eastAsia"/>
        </w:rPr>
        <w:t>第</w:t>
      </w:r>
      <w:r w:rsidR="008C1509" w:rsidRPr="008C1509">
        <w:rPr>
          <w:rFonts w:hint="eastAsia"/>
        </w:rPr>
        <w:t>十一</w:t>
      </w:r>
      <w:r w:rsidRPr="008C1509">
        <w:rPr>
          <w:rFonts w:hint="eastAsia"/>
        </w:rPr>
        <w:t>条</w:t>
      </w:r>
      <w:r w:rsidR="008C1509">
        <w:rPr>
          <w:rFonts w:hint="eastAsia"/>
        </w:rPr>
        <w:t xml:space="preserve">  </w:t>
      </w:r>
      <w:r w:rsidRPr="008C1509">
        <w:rPr>
          <w:rFonts w:hint="eastAsia"/>
        </w:rPr>
        <w:t>本办法</w:t>
      </w:r>
      <w:r w:rsidR="008F03D2" w:rsidRPr="008C1509">
        <w:rPr>
          <w:rFonts w:hint="eastAsia"/>
        </w:rPr>
        <w:t>经由学生工作处及春雨理事会共同制定，</w:t>
      </w:r>
      <w:r w:rsidRPr="008C1509">
        <w:rPr>
          <w:rFonts w:hint="eastAsia"/>
        </w:rPr>
        <w:t>由学生工作处负责解释。各院系可根据本办法制定</w:t>
      </w:r>
      <w:bookmarkStart w:id="0" w:name="_GoBack"/>
      <w:bookmarkEnd w:id="0"/>
      <w:r w:rsidRPr="008C1509">
        <w:rPr>
          <w:rFonts w:hint="eastAsia"/>
        </w:rPr>
        <w:t>相应的实施细则。</w:t>
      </w:r>
    </w:p>
    <w:p w:rsidR="00F90FB9" w:rsidRPr="0084398C" w:rsidRDefault="0084398C" w:rsidP="00A174D9">
      <w:pPr>
        <w:ind w:firstLineChars="200" w:firstLine="640"/>
        <w:rPr>
          <w:sz w:val="30"/>
          <w:szCs w:val="30"/>
        </w:rPr>
      </w:pPr>
      <w:r w:rsidRPr="008C1509">
        <w:rPr>
          <w:rFonts w:hint="eastAsia"/>
        </w:rPr>
        <w:t>第十</w:t>
      </w:r>
      <w:r w:rsidR="008C1509" w:rsidRPr="008C1509">
        <w:rPr>
          <w:rFonts w:hint="eastAsia"/>
        </w:rPr>
        <w:t>二</w:t>
      </w:r>
      <w:r w:rsidRPr="008C1509">
        <w:rPr>
          <w:rFonts w:hint="eastAsia"/>
        </w:rPr>
        <w:t>条</w:t>
      </w:r>
      <w:r w:rsidR="008C1509">
        <w:rPr>
          <w:rFonts w:hint="eastAsia"/>
        </w:rPr>
        <w:t xml:space="preserve">  </w:t>
      </w:r>
      <w:r w:rsidRPr="008C1509">
        <w:rPr>
          <w:rFonts w:hint="eastAsia"/>
        </w:rPr>
        <w:t>本办法自公布之日起实施。</w:t>
      </w:r>
      <w:r w:rsidR="00CE617E">
        <w:rPr>
          <w:rFonts w:hint="eastAsia"/>
        </w:rPr>
        <w:t>《</w:t>
      </w:r>
      <w:r w:rsidR="00CE617E" w:rsidRPr="00CE617E">
        <w:rPr>
          <w:rFonts w:hint="eastAsia"/>
        </w:rPr>
        <w:t>西北农林科技大学春雨奖学金评定办法</w:t>
      </w:r>
      <w:r w:rsidR="00CE617E">
        <w:rPr>
          <w:rFonts w:hint="eastAsia"/>
        </w:rPr>
        <w:t>》</w:t>
      </w:r>
      <w:r w:rsidR="00CE617E" w:rsidRPr="00CE617E">
        <w:rPr>
          <w:rFonts w:hint="eastAsia"/>
        </w:rPr>
        <w:t>（校学发</w:t>
      </w:r>
      <w:r w:rsidR="00CE617E" w:rsidRPr="00CE617E">
        <w:t>[2006]219号）</w:t>
      </w:r>
      <w:r w:rsidR="00CE617E">
        <w:rPr>
          <w:rFonts w:hint="eastAsia"/>
        </w:rPr>
        <w:t>同时废止。</w:t>
      </w:r>
    </w:p>
    <w:sectPr w:rsidR="00F90FB9" w:rsidRPr="0084398C" w:rsidSect="00F9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B66" w:rsidRDefault="00543B66" w:rsidP="00112694">
      <w:r>
        <w:separator/>
      </w:r>
    </w:p>
  </w:endnote>
  <w:endnote w:type="continuationSeparator" w:id="1">
    <w:p w:rsidR="00543B66" w:rsidRDefault="00543B66" w:rsidP="00112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B66" w:rsidRDefault="00543B66" w:rsidP="00112694">
      <w:r>
        <w:separator/>
      </w:r>
    </w:p>
  </w:footnote>
  <w:footnote w:type="continuationSeparator" w:id="1">
    <w:p w:rsidR="00543B66" w:rsidRDefault="00543B66" w:rsidP="00112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98C"/>
    <w:rsid w:val="0005237B"/>
    <w:rsid w:val="00112694"/>
    <w:rsid w:val="00232956"/>
    <w:rsid w:val="003D18EB"/>
    <w:rsid w:val="00543B66"/>
    <w:rsid w:val="005B42E4"/>
    <w:rsid w:val="00625C6F"/>
    <w:rsid w:val="008274EF"/>
    <w:rsid w:val="0084398C"/>
    <w:rsid w:val="008A3A76"/>
    <w:rsid w:val="008C1509"/>
    <w:rsid w:val="008C447C"/>
    <w:rsid w:val="008F03D2"/>
    <w:rsid w:val="00A174D9"/>
    <w:rsid w:val="00A918FF"/>
    <w:rsid w:val="00AC46D7"/>
    <w:rsid w:val="00B15473"/>
    <w:rsid w:val="00C70475"/>
    <w:rsid w:val="00CE617E"/>
    <w:rsid w:val="00DB2511"/>
    <w:rsid w:val="00DC1F08"/>
    <w:rsid w:val="00DF27E3"/>
    <w:rsid w:val="00F9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398C"/>
    <w:pPr>
      <w:widowControl/>
      <w:jc w:val="center"/>
      <w:outlineLvl w:val="0"/>
    </w:pPr>
    <w:rPr>
      <w:rFonts w:ascii="宋体" w:eastAsia="宋体"/>
      <w:b/>
      <w:bCs/>
      <w:color w:val="333333"/>
      <w:kern w:val="36"/>
      <w:sz w:val="30"/>
      <w:szCs w:val="30"/>
    </w:rPr>
  </w:style>
  <w:style w:type="paragraph" w:styleId="2">
    <w:name w:val="heading 2"/>
    <w:basedOn w:val="a"/>
    <w:link w:val="2Char"/>
    <w:uiPriority w:val="9"/>
    <w:qFormat/>
    <w:rsid w:val="0084398C"/>
    <w:pPr>
      <w:widowControl/>
      <w:pBdr>
        <w:bottom w:val="single" w:sz="4" w:space="13" w:color="E2E2E2"/>
      </w:pBdr>
      <w:ind w:left="152" w:right="152"/>
      <w:jc w:val="center"/>
      <w:outlineLvl w:val="1"/>
    </w:pPr>
    <w:rPr>
      <w:rFonts w:ascii="宋体" w:eastAsia="宋体"/>
      <w:color w:val="555353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398C"/>
    <w:rPr>
      <w:rFonts w:ascii="宋体" w:eastAsia="宋体"/>
      <w:b/>
      <w:bCs/>
      <w:color w:val="333333"/>
      <w:kern w:val="36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84398C"/>
    <w:rPr>
      <w:rFonts w:ascii="宋体" w:eastAsia="宋体"/>
      <w:color w:val="555353"/>
      <w:sz w:val="15"/>
      <w:szCs w:val="15"/>
    </w:rPr>
  </w:style>
  <w:style w:type="paragraph" w:styleId="a3">
    <w:name w:val="Normal (Web)"/>
    <w:basedOn w:val="a"/>
    <w:uiPriority w:val="99"/>
    <w:unhideWhenUsed/>
    <w:rsid w:val="0084398C"/>
    <w:pPr>
      <w:widowControl/>
      <w:jc w:val="left"/>
    </w:pPr>
    <w:rPr>
      <w:rFonts w:ascii="宋体" w:eastAsia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12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2694"/>
    <w:rPr>
      <w:sz w:val="18"/>
      <w:szCs w:val="18"/>
    </w:rPr>
  </w:style>
  <w:style w:type="paragraph" w:styleId="a5">
    <w:name w:val="footer"/>
    <w:basedOn w:val="a"/>
    <w:link w:val="Char0"/>
    <w:unhideWhenUsed/>
    <w:rsid w:val="00112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2694"/>
    <w:rPr>
      <w:sz w:val="18"/>
      <w:szCs w:val="18"/>
    </w:rPr>
  </w:style>
  <w:style w:type="character" w:styleId="a6">
    <w:name w:val="Intense Emphasis"/>
    <w:basedOn w:val="a0"/>
    <w:uiPriority w:val="21"/>
    <w:qFormat/>
    <w:rsid w:val="008C150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宋体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398C"/>
    <w:pPr>
      <w:widowControl/>
      <w:jc w:val="center"/>
      <w:outlineLvl w:val="0"/>
    </w:pPr>
    <w:rPr>
      <w:rFonts w:ascii="宋体" w:eastAsia="宋体"/>
      <w:b/>
      <w:bCs/>
      <w:color w:val="333333"/>
      <w:kern w:val="36"/>
      <w:sz w:val="30"/>
      <w:szCs w:val="30"/>
    </w:rPr>
  </w:style>
  <w:style w:type="paragraph" w:styleId="2">
    <w:name w:val="heading 2"/>
    <w:basedOn w:val="a"/>
    <w:link w:val="2Char"/>
    <w:uiPriority w:val="9"/>
    <w:qFormat/>
    <w:rsid w:val="0084398C"/>
    <w:pPr>
      <w:widowControl/>
      <w:pBdr>
        <w:bottom w:val="single" w:sz="4" w:space="13" w:color="E2E2E2"/>
      </w:pBdr>
      <w:ind w:left="152" w:right="152"/>
      <w:jc w:val="center"/>
      <w:outlineLvl w:val="1"/>
    </w:pPr>
    <w:rPr>
      <w:rFonts w:ascii="宋体" w:eastAsia="宋体"/>
      <w:color w:val="555353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398C"/>
    <w:rPr>
      <w:rFonts w:ascii="宋体" w:eastAsia="宋体"/>
      <w:b/>
      <w:bCs/>
      <w:color w:val="333333"/>
      <w:kern w:val="36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84398C"/>
    <w:rPr>
      <w:rFonts w:ascii="宋体" w:eastAsia="宋体"/>
      <w:color w:val="555353"/>
      <w:sz w:val="15"/>
      <w:szCs w:val="15"/>
    </w:rPr>
  </w:style>
  <w:style w:type="paragraph" w:styleId="a3">
    <w:name w:val="Normal (Web)"/>
    <w:basedOn w:val="a"/>
    <w:uiPriority w:val="99"/>
    <w:unhideWhenUsed/>
    <w:rsid w:val="0084398C"/>
    <w:pPr>
      <w:widowControl/>
      <w:jc w:val="left"/>
    </w:pPr>
    <w:rPr>
      <w:rFonts w:ascii="宋体" w:eastAsia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203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8C7C3"/>
            <w:bottom w:val="none" w:sz="0" w:space="0" w:color="auto"/>
            <w:right w:val="single" w:sz="4" w:space="0" w:color="C8C7C3"/>
          </w:divBdr>
          <w:divsChild>
            <w:div w:id="2121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505">
                  <w:marLeft w:val="189"/>
                  <w:marRight w:val="0"/>
                  <w:marTop w:val="2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894">
                      <w:marLeft w:val="152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26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8C7C3"/>
            <w:bottom w:val="none" w:sz="0" w:space="0" w:color="auto"/>
            <w:right w:val="single" w:sz="4" w:space="0" w:color="C8C7C3"/>
          </w:divBdr>
          <w:divsChild>
            <w:div w:id="1896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1367">
                  <w:marLeft w:val="189"/>
                  <w:marRight w:val="0"/>
                  <w:marTop w:val="2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1081">
                      <w:marLeft w:val="152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189</Words>
  <Characters>1081</Characters>
  <Application>Microsoft Office Word</Application>
  <DocSecurity>0</DocSecurity>
  <Lines>9</Lines>
  <Paragraphs>2</Paragraphs>
  <ScaleCrop>false</ScaleCrop>
  <Company>Lenovo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王勇胜</dc:creator>
  <cp:lastModifiedBy>李福云</cp:lastModifiedBy>
  <cp:revision>8</cp:revision>
  <dcterms:created xsi:type="dcterms:W3CDTF">2016-08-11T02:00:00Z</dcterms:created>
  <dcterms:modified xsi:type="dcterms:W3CDTF">2016-09-09T08:51:00Z</dcterms:modified>
</cp:coreProperties>
</file>